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972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986"/>
        <w:gridCol w:w="4986"/>
      </w:tblGrid>
      <w:tr>
        <w:tc>
          <w:tcPr>
            <w:tcW w:type="dxa" w:w="498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pStyle w:val="Heading1"/>
              <w:spacing w:after="120"/>
            </w:pPr>
            <w:r>
              <w:rPr>
                <w:color w:val="4338CA"/>
              </w:rPr>
              <w:t xml:space="preserve">Acme Corp</w:t>
            </w:r>
          </w:p>
          <w:p>
            <w:r>
              <w:rPr>
                <w:color w:val="5F5B85"/>
                <w:sz w:val="20"/>
                <w:szCs w:val="20"/>
              </w:rPr>
              <w:t xml:space="preserve">1 Innovation Drive
San Francisco, CA 94103
USA</w:t>
            </w:r>
          </w:p>
          <w:p>
            <w:r>
              <w:rPr>
                <w:color w:val="5F5B85"/>
                <w:sz w:val="20"/>
                <w:szCs w:val="20"/>
              </w:rPr>
              <w:t xml:space="preserve">Tax ID: 12-3456789</w:t>
            </w:r>
          </w:p>
        </w:tc>
        <w:tc>
          <w:tcPr>
            <w:tcW w:type="dxa" w:w="498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pStyle w:val="Heading2"/>
              <w:spacing w:after="90"/>
              <w:jc w:val="right"/>
            </w:pPr>
            <w:r>
              <w:rPr>
                <w:caps/>
                <w:color w:val="4338CA"/>
                <w:spacing w:val="12"/>
              </w:rPr>
              <w:t xml:space="preserve">PAY STUB</w:t>
            </w:r>
          </w:p>
          <w:p>
            <w:pPr>
              <w:jc w:val="right"/>
            </w:pPr>
            <w:r>
              <w:rPr>
                <w:color w:val="5F5B85"/>
                <w:sz w:val="20"/>
                <w:szCs w:val="20"/>
              </w:rPr>
              <w:t xml:space="preserve">Pay date: 2026-04-01</w:t>
            </w:r>
          </w:p>
          <w:p>
            <w:pPr>
              <w:jc w:val="right"/>
            </w:pPr>
            <w:r>
              <w:rPr>
                <w:color w:val="5F5B85"/>
                <w:sz w:val="20"/>
                <w:szCs w:val="20"/>
              </w:rPr>
              <w:t xml:space="preserve">Period: 2026-03-01 — 2026-03-31</w:t>
            </w:r>
          </w:p>
        </w:tc>
      </w:tr>
    </w:tbl>
    <w:p>
      <w:pPr>
        <w:pBdr>
          <w:bottom w:val="single" w:color="4338CA" w:sz="3"/>
        </w:pBdr>
        <w:spacing w:after="120"/>
      </w:pPr>
    </w:p>
    <w:p>
      <w:pPr>
        <w:pStyle w:val="Heading3"/>
        <w:spacing w:after="90"/>
      </w:pPr>
      <w:r>
        <w:rPr>
          <w:color w:val="4338CA"/>
        </w:rPr>
        <w:t xml:space="preserve">Employee</w:t>
      </w:r>
    </w:p>
    <w:p>
      <w:r>
        <w:t xml:space="preserve">Jordan Blake</w:t>
      </w:r>
    </w:p>
    <w:p>
      <w:r>
        <w:rPr>
          <w:color w:val="5F5B85"/>
          <w:sz w:val="20"/>
          <w:szCs w:val="20"/>
        </w:rPr>
        <w:t xml:space="preserve">ID: EMP-0042</w:t>
      </w:r>
    </w:p>
    <w:p>
      <w:r>
        <w:rPr>
          <w:color w:val="5F5B85"/>
          <w:sz w:val="20"/>
          <w:szCs w:val="20"/>
        </w:rPr>
        <w:t xml:space="preserve">Engineering</w:t>
      </w:r>
    </w:p>
    <w:tbl>
      <w:tblPr>
        <w:tblW w:type="dxa" w:w="9972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986"/>
        <w:gridCol w:w="4986"/>
      </w:tblGrid>
      <w:tr>
        <w:tc>
          <w:tcPr>
            <w:tcW w:type="dxa" w:w="498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pStyle w:val="Heading3"/>
              <w:spacing w:after="90"/>
            </w:pPr>
            <w:r>
              <w:rPr>
                <w:color w:val="4338CA"/>
              </w:rPr>
              <w:t xml:space="preserve">Earnings</w:t>
            </w:r>
          </w:p>
          <w:tbl>
            <w:tblPr>
              <w:tblW w:type="dxa" w:w="498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662"/>
              <w:gridCol w:w="1662"/>
              <w:gridCol w:w="1662"/>
            </w:tblGrid>
            <w:tr>
              <w:trPr>
                <w:tblHeader/>
              </w:trPr>
              <w:tc>
                <w:tcPr>
                  <w:tcW w:type="dxa" w:w="1662"/>
                  <w:tcBorders>
                    <w:top w:val="single" w:color="CCCCCC" w:sz="4"/>
                    <w:left w:val="single" w:color="CCCCCC" w:sz="4"/>
                    <w:bottom w:val="single" w:color="CCCCCC" w:sz="4"/>
                    <w:right w:val="single" w:color="CCCCCC" w:sz="4"/>
                  </w:tcBorders>
                  <w:shd w:fill="4338CA" w:color="4338CA" w:val="solid"/>
                </w:tcPr>
                <w:p>
                  <w:pPr>
                    <w:jc w:val="left"/>
                  </w:pPr>
                  <w:r>
                    <w:rPr>
                      <w:b/>
                      <w:bCs/>
                      <w:color w:val="FFFFFF"/>
                    </w:rPr>
                    <w:t xml:space="preserve">Description</w:t>
                  </w:r>
                </w:p>
              </w:tc>
              <w:tc>
                <w:tcPr>
                  <w:tcW w:type="dxa" w:w="1662"/>
                  <w:tcBorders>
                    <w:top w:val="single" w:color="CCCCCC" w:sz="4"/>
                    <w:left w:val="single" w:color="CCCCCC" w:sz="4"/>
                    <w:bottom w:val="single" w:color="CCCCCC" w:sz="4"/>
                    <w:right w:val="single" w:color="CCCCCC" w:sz="4"/>
                  </w:tcBorders>
                  <w:shd w:fill="4338CA" w:color="4338CA" w:val="solid"/>
                </w:tcPr>
                <w:p>
                  <w:pPr>
                    <w:jc w:val="right"/>
                  </w:pPr>
                  <w:r>
                    <w:rPr>
                      <w:b/>
                      <w:bCs/>
                      <w:color w:val="FFFFFF"/>
                    </w:rPr>
                    <w:t xml:space="preserve">Hrs</w:t>
                  </w:r>
                </w:p>
              </w:tc>
              <w:tc>
                <w:tcPr>
                  <w:tcW w:type="dxa" w:w="1662"/>
                  <w:tcBorders>
                    <w:top w:val="single" w:color="CCCCCC" w:sz="4"/>
                    <w:left w:val="single" w:color="CCCCCC" w:sz="4"/>
                    <w:bottom w:val="single" w:color="CCCCCC" w:sz="4"/>
                    <w:right w:val="single" w:color="CCCCCC" w:sz="4"/>
                  </w:tcBorders>
                  <w:shd w:fill="4338CA" w:color="4338CA" w:val="solid"/>
                </w:tcPr>
                <w:p>
                  <w:pPr>
                    <w:jc w:val="right"/>
                  </w:pPr>
                  <w:r>
                    <w:rPr>
                      <w:b/>
                      <w:bCs/>
                      <w:color w:val="FFFFFF"/>
                    </w:rPr>
                    <w:t xml:space="preserve">Amount</w:t>
                  </w:r>
                </w:p>
              </w:tc>
            </w:tr>
            <w:tr>
              <w:tc>
                <w:tcPr>
                  <w:tcW w:type="dxa" w:w="1662"/>
                  <w:tcBorders>
                    <w:top w:val="single" w:color="CCCCCC" w:sz="4"/>
                    <w:left w:val="single" w:color="CCCCCC" w:sz="4"/>
                    <w:bottom w:val="single" w:color="CCCCCC" w:sz="4"/>
                    <w:right w:val="single" w:color="CCCCCC" w:sz="4"/>
                  </w:tcBorders>
                </w:tcPr>
                <w:p>
                  <w:pPr>
                    <w:jc w:val="left"/>
                  </w:pPr>
                  <w:r>
                    <w:t xml:space="preserve">Base salary</w:t>
                  </w:r>
                </w:p>
              </w:tc>
              <w:tc>
                <w:tcPr>
                  <w:tcW w:type="dxa" w:w="1662"/>
                  <w:tcBorders>
                    <w:top w:val="single" w:color="CCCCCC" w:sz="4"/>
                    <w:left w:val="single" w:color="CCCCCC" w:sz="4"/>
                    <w:bottom w:val="single" w:color="CCCCCC" w:sz="4"/>
                    <w:right w:val="single" w:color="CCCCCC" w:sz="4"/>
                  </w:tcBorders>
                </w:tcPr>
                <w:p>
                  <w:pPr>
                    <w:jc w:val="right"/>
                  </w:pPr>
                  <w:r>
                    <w:t xml:space="preserve">160</w:t>
                  </w:r>
                </w:p>
              </w:tc>
              <w:tc>
                <w:tcPr>
                  <w:tcW w:type="dxa" w:w="1662"/>
                  <w:tcBorders>
                    <w:top w:val="single" w:color="CCCCCC" w:sz="4"/>
                    <w:left w:val="single" w:color="CCCCCC" w:sz="4"/>
                    <w:bottom w:val="single" w:color="CCCCCC" w:sz="4"/>
                    <w:right w:val="single" w:color="CCCCCC" w:sz="4"/>
                  </w:tcBorders>
                </w:tcPr>
                <w:p>
                  <w:pPr>
                    <w:jc w:val="right"/>
                  </w:pPr>
                  <w:r>
                    <w:t xml:space="preserve">$12,307.69</w:t>
                  </w:r>
                </w:p>
              </w:tc>
            </w:tr>
            <w:tr>
              <w:tc>
                <w:tcPr>
                  <w:tcW w:type="dxa" w:w="1662"/>
                  <w:tcBorders>
                    <w:top w:val="single" w:color="CCCCCC" w:sz="4"/>
                    <w:left w:val="single" w:color="CCCCCC" w:sz="4"/>
                    <w:bottom w:val="single" w:color="CCCCCC" w:sz="4"/>
                    <w:right w:val="single" w:color="CCCCCC" w:sz="4"/>
                  </w:tcBorders>
                  <w:shd w:fill="F6F5FD" w:color="F6F5FD" w:val="solid"/>
                </w:tcPr>
                <w:p>
                  <w:pPr>
                    <w:jc w:val="left"/>
                  </w:pPr>
                  <w:r>
                    <w:t xml:space="preserve">Overtime</w:t>
                  </w:r>
                </w:p>
              </w:tc>
              <w:tc>
                <w:tcPr>
                  <w:tcW w:type="dxa" w:w="1662"/>
                  <w:tcBorders>
                    <w:top w:val="single" w:color="CCCCCC" w:sz="4"/>
                    <w:left w:val="single" w:color="CCCCCC" w:sz="4"/>
                    <w:bottom w:val="single" w:color="CCCCCC" w:sz="4"/>
                    <w:right w:val="single" w:color="CCCCCC" w:sz="4"/>
                  </w:tcBorders>
                  <w:shd w:fill="F6F5FD" w:color="F6F5FD" w:val="solid"/>
                </w:tcPr>
                <w:p>
                  <w:pPr>
                    <w:jc w:val="right"/>
                  </w:pPr>
                  <w:r>
                    <w:t xml:space="preserve">8</w:t>
                  </w:r>
                </w:p>
              </w:tc>
              <w:tc>
                <w:tcPr>
                  <w:tcW w:type="dxa" w:w="1662"/>
                  <w:tcBorders>
                    <w:top w:val="single" w:color="CCCCCC" w:sz="4"/>
                    <w:left w:val="single" w:color="CCCCCC" w:sz="4"/>
                    <w:bottom w:val="single" w:color="CCCCCC" w:sz="4"/>
                    <w:right w:val="single" w:color="CCCCCC" w:sz="4"/>
                  </w:tcBorders>
                  <w:shd w:fill="F6F5FD" w:color="F6F5FD" w:val="solid"/>
                </w:tcPr>
                <w:p>
                  <w:pPr>
                    <w:jc w:val="right"/>
                  </w:pPr>
                  <w:r>
                    <w:t xml:space="preserve">$923.08</w:t>
                  </w:r>
                </w:p>
              </w:tc>
            </w:tr>
          </w:tbl>
          <w:p>
            <w:pPr>
              <w:jc w:val="right"/>
            </w:pPr>
            <w:r>
              <w:rPr>
                <w:b/>
                <w:bCs/>
              </w:rPr>
              <w:t xml:space="preserve">Gross Pay: $13,230.77</w:t>
            </w:r>
          </w:p>
        </w:tc>
        <w:tc>
          <w:tcPr>
            <w:tcW w:type="dxa" w:w="498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pStyle w:val="Heading3"/>
              <w:spacing w:after="90"/>
            </w:pPr>
            <w:r>
              <w:rPr>
                <w:color w:val="4338CA"/>
              </w:rPr>
              <w:t xml:space="preserve">Deductions</w:t>
            </w:r>
          </w:p>
          <w:tbl>
            <w:tblPr>
              <w:tblW w:type="dxa" w:w="498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2493"/>
              <w:gridCol w:w="2493"/>
            </w:tblGrid>
            <w:tr>
              <w:trPr>
                <w:tblHeader/>
              </w:trPr>
              <w:tc>
                <w:tcPr>
                  <w:tcW w:type="dxa" w:w="2493"/>
                  <w:tcBorders>
                    <w:top w:val="single" w:color="CCCCCC" w:sz="4"/>
                    <w:left w:val="single" w:color="CCCCCC" w:sz="4"/>
                    <w:bottom w:val="single" w:color="CCCCCC" w:sz="4"/>
                    <w:right w:val="single" w:color="CCCCCC" w:sz="4"/>
                  </w:tcBorders>
                  <w:shd w:fill="4338CA" w:color="4338CA" w:val="solid"/>
                </w:tcPr>
                <w:p>
                  <w:pPr>
                    <w:jc w:val="left"/>
                  </w:pPr>
                  <w:r>
                    <w:rPr>
                      <w:b/>
                      <w:bCs/>
                      <w:color w:val="FFFFFF"/>
                    </w:rPr>
                    <w:t xml:space="preserve">Description</w:t>
                  </w:r>
                </w:p>
              </w:tc>
              <w:tc>
                <w:tcPr>
                  <w:tcW w:type="dxa" w:w="2493"/>
                  <w:tcBorders>
                    <w:top w:val="single" w:color="CCCCCC" w:sz="4"/>
                    <w:left w:val="single" w:color="CCCCCC" w:sz="4"/>
                    <w:bottom w:val="single" w:color="CCCCCC" w:sz="4"/>
                    <w:right w:val="single" w:color="CCCCCC" w:sz="4"/>
                  </w:tcBorders>
                  <w:shd w:fill="4338CA" w:color="4338CA" w:val="solid"/>
                </w:tcPr>
                <w:p>
                  <w:pPr>
                    <w:jc w:val="right"/>
                  </w:pPr>
                  <w:r>
                    <w:rPr>
                      <w:b/>
                      <w:bCs/>
                      <w:color w:val="FFFFFF"/>
                    </w:rPr>
                    <w:t xml:space="preserve">Amount</w:t>
                  </w:r>
                </w:p>
              </w:tc>
            </w:tr>
            <w:tr>
              <w:tc>
                <w:tcPr>
                  <w:tcW w:type="dxa" w:w="2493"/>
                  <w:tcBorders>
                    <w:top w:val="single" w:color="CCCCCC" w:sz="4"/>
                    <w:left w:val="single" w:color="CCCCCC" w:sz="4"/>
                    <w:bottom w:val="single" w:color="CCCCCC" w:sz="4"/>
                    <w:right w:val="single" w:color="CCCCCC" w:sz="4"/>
                  </w:tcBorders>
                </w:tcPr>
                <w:p>
                  <w:pPr>
                    <w:jc w:val="left"/>
                  </w:pPr>
                  <w:r>
                    <w:t xml:space="preserve">Income tax withholding</w:t>
                  </w:r>
                </w:p>
              </w:tc>
              <w:tc>
                <w:tcPr>
                  <w:tcW w:type="dxa" w:w="2493"/>
                  <w:tcBorders>
                    <w:top w:val="single" w:color="CCCCCC" w:sz="4"/>
                    <w:left w:val="single" w:color="CCCCCC" w:sz="4"/>
                    <w:bottom w:val="single" w:color="CCCCCC" w:sz="4"/>
                    <w:right w:val="single" w:color="CCCCCC" w:sz="4"/>
                  </w:tcBorders>
                </w:tcPr>
                <w:p>
                  <w:pPr>
                    <w:jc w:val="right"/>
                  </w:pPr>
                  <w:r>
                    <w:t xml:space="preserve">$3,200.00</w:t>
                  </w:r>
                </w:p>
              </w:tc>
            </w:tr>
            <w:tr>
              <w:tc>
                <w:tcPr>
                  <w:tcW w:type="dxa" w:w="2493"/>
                  <w:tcBorders>
                    <w:top w:val="single" w:color="CCCCCC" w:sz="4"/>
                    <w:left w:val="single" w:color="CCCCCC" w:sz="4"/>
                    <w:bottom w:val="single" w:color="CCCCCC" w:sz="4"/>
                    <w:right w:val="single" w:color="CCCCCC" w:sz="4"/>
                  </w:tcBorders>
                  <w:shd w:fill="F6F5FD" w:color="F6F5FD" w:val="solid"/>
                </w:tcPr>
                <w:p>
                  <w:pPr>
                    <w:jc w:val="left"/>
                  </w:pPr>
                  <w:r>
                    <w:t xml:space="preserve">Superannuation (11%)</w:t>
                  </w:r>
                </w:p>
              </w:tc>
              <w:tc>
                <w:tcPr>
                  <w:tcW w:type="dxa" w:w="2493"/>
                  <w:tcBorders>
                    <w:top w:val="single" w:color="CCCCCC" w:sz="4"/>
                    <w:left w:val="single" w:color="CCCCCC" w:sz="4"/>
                    <w:bottom w:val="single" w:color="CCCCCC" w:sz="4"/>
                    <w:right w:val="single" w:color="CCCCCC" w:sz="4"/>
                  </w:tcBorders>
                  <w:shd w:fill="F6F5FD" w:color="F6F5FD" w:val="solid"/>
                </w:tcPr>
                <w:p>
                  <w:pPr>
                    <w:jc w:val="right"/>
                  </w:pPr>
                  <w:r>
                    <w:t xml:space="preserve">$1,455.38</w:t>
                  </w:r>
                </w:p>
              </w:tc>
            </w:tr>
            <w:tr>
              <w:tc>
                <w:tcPr>
                  <w:tcW w:type="dxa" w:w="2493"/>
                  <w:tcBorders>
                    <w:top w:val="single" w:color="CCCCCC" w:sz="4"/>
                    <w:left w:val="single" w:color="CCCCCC" w:sz="4"/>
                    <w:bottom w:val="single" w:color="CCCCCC" w:sz="4"/>
                    <w:right w:val="single" w:color="CCCCCC" w:sz="4"/>
                  </w:tcBorders>
                </w:tcPr>
                <w:p>
                  <w:pPr>
                    <w:jc w:val="left"/>
                  </w:pPr>
                  <w:r>
                    <w:t xml:space="preserve">Health insurance</w:t>
                  </w:r>
                </w:p>
              </w:tc>
              <w:tc>
                <w:tcPr>
                  <w:tcW w:type="dxa" w:w="2493"/>
                  <w:tcBorders>
                    <w:top w:val="single" w:color="CCCCCC" w:sz="4"/>
                    <w:left w:val="single" w:color="CCCCCC" w:sz="4"/>
                    <w:bottom w:val="single" w:color="CCCCCC" w:sz="4"/>
                    <w:right w:val="single" w:color="CCCCCC" w:sz="4"/>
                  </w:tcBorders>
                </w:tcPr>
                <w:p>
                  <w:pPr>
                    <w:jc w:val="right"/>
                  </w:pPr>
                  <w:r>
                    <w:t xml:space="preserve">$180.00</w:t>
                  </w:r>
                </w:p>
              </w:tc>
            </w:tr>
          </w:tbl>
          <w:p>
            <w:pPr>
              <w:jc w:val="right"/>
            </w:pPr>
            <w:r>
              <w:rPr>
                <w:b/>
                <w:bCs/>
              </w:rPr>
              <w:t xml:space="preserve">Total Deductions: $4,835.38</w:t>
            </w:r>
          </w:p>
        </w:tc>
      </w:tr>
    </w:tbl>
    <w:p>
      <w:pPr>
        <w:pBdr>
          <w:bottom w:val="single" w:color="4338CA" w:sz="3"/>
        </w:pBdr>
        <w:spacing w:after="120"/>
      </w:pPr>
    </w:p>
    <w:p>
      <w:pPr>
        <w:jc w:val="right"/>
      </w:pPr>
      <w:r>
        <w:rPr>
          <w:b/>
          <w:bCs/>
          <w:color w:val="4338CA"/>
          <w:sz w:val="27"/>
          <w:szCs w:val="27"/>
        </w:rPr>
        <w:t xml:space="preserve">Net Pay: $8,395.39</w:t>
      </w:r>
    </w:p>
    <w:p>
      <w:pPr>
        <w:spacing w:after="120"/>
      </w:pPr>
    </w:p>
    <w:p>
      <w:pPr>
        <w:pStyle w:val="Heading3"/>
        <w:spacing w:after="90"/>
      </w:pPr>
      <w:r>
        <w:rPr>
          <w:color w:val="4338CA"/>
        </w:rPr>
        <w:t xml:space="preserve">Year-to-Date Summary</w:t>
      </w:r>
    </w:p>
    <w:tbl>
      <w:tblPr>
        <w:tblW w:type="dxa" w:w="9972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324"/>
        <w:gridCol w:w="3324"/>
        <w:gridCol w:w="3324"/>
      </w:tblGrid>
      <w:tr>
        <w:tc>
          <w:tcPr>
            <w:tcW w:type="dxa" w:w="33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color w:val="5F5B85"/>
                <w:sz w:val="20"/>
                <w:szCs w:val="20"/>
              </w:rPr>
              <w:t xml:space="preserve">YTD Gross</w:t>
            </w:r>
          </w:p>
          <w:p>
            <w:r>
              <w:rPr>
                <w:b/>
                <w:bCs/>
              </w:rPr>
              <w:t xml:space="preserve">$39,692.31</w:t>
            </w:r>
          </w:p>
        </w:tc>
        <w:tc>
          <w:tcPr>
            <w:tcW w:type="dxa" w:w="33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color w:val="5F5B85"/>
                <w:sz w:val="20"/>
                <w:szCs w:val="20"/>
              </w:rPr>
              <w:t xml:space="preserve">YTD Deductions</w:t>
            </w:r>
          </w:p>
          <w:p>
            <w:r>
              <w:rPr>
                <w:b/>
                <w:bCs/>
              </w:rPr>
              <w:t xml:space="preserve">$14,506.14</w:t>
            </w:r>
          </w:p>
        </w:tc>
        <w:tc>
          <w:tcPr>
            <w:tcW w:type="dxa" w:w="33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color w:val="5F5B85"/>
                <w:sz w:val="20"/>
                <w:szCs w:val="20"/>
              </w:rPr>
              <w:t xml:space="preserve">YTD Net</w:t>
            </w:r>
          </w:p>
          <w:p>
            <w:r>
              <w:rPr>
                <w:b/>
                <w:bCs/>
                <w:color w:val="4338CA"/>
              </w:rPr>
              <w:t xml:space="preserve">$25,186.17</w:t>
            </w:r>
          </w:p>
        </w:tc>
      </w:tr>
    </w:tbl>
    <w:sectPr>
      <w:footerReference w:type="default" r:id="rId7"/>
      <w:pgSz w:w="12240" w:h="15840" w:orient="portrait"/>
      <w:pgMar w:top="1134" w:right="1134" w:bottom="1587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r>
      <w:rPr>
        <w:color w:val="888888"/>
        <w:sz w:val="14"/>
        <w:szCs w:val="14"/>
      </w:rPr>
      <w:t xml:space="preserve">Page </w:t>
    </w:r>
    <w:r>
      <w:rPr>
        <w:color w:val="888888"/>
        <w:sz w:val="14"/>
        <w:szCs w:val="14"/>
      </w:rPr>
      <w:fldChar w:fldCharType="begin"/>
      <w:instrText xml:space="preserve">PAGE</w:instrText>
      <w:fldChar w:fldCharType="separate"/>
      <w:fldChar w:fldCharType="end"/>
    </w:r>
    <w:r>
      <w:rPr>
        <w:color w:val="888888"/>
        <w:sz w:val="14"/>
        <w:szCs w:val="14"/>
      </w:rPr>
      <w:t xml:space="preserve"> of </w:t>
    </w:r>
    <w:r>
      <w:rPr>
        <w:color w:val="888888"/>
        <w:sz w:val="14"/>
        <w:szCs w:val="14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 Stub</dc:title>
  <dc:creator>Pulp Engine</dc:creator>
  <cp:lastModifiedBy>Un-named</cp:lastModifiedBy>
  <cp:revision>1</cp:revision>
  <dcterms:created xsi:type="dcterms:W3CDTF">2026-04-20T22:51:16.200Z</dcterms:created>
  <dcterms:modified xsi:type="dcterms:W3CDTF">2026-04-20T22:51:16.200Z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